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85712"/>
          <w:sz w:val="15"/>
        </w:rPr>
        <w:t>FICTIONAL LEARNING EXAMPLE — replace every detail with your own verified evidence</w:t>
      </w:r>
    </w:p>
    <w:p>
      <w:pPr>
        <w:jc w:val="center"/>
      </w:pPr>
      <w:r>
        <w:rPr>
          <w:b/>
          <w:color w:val="091C3A"/>
          <w:sz w:val="42"/>
        </w:rPr>
        <w:t>Noah Williams</w:t>
      </w:r>
    </w:p>
    <w:p>
      <w:pPr>
        <w:jc w:val="center"/>
      </w:pPr>
      <w:r>
        <w:rPr>
          <w:b/>
          <w:color w:val="1460D2"/>
        </w:rPr>
        <w:t>Product Manager | B2B workflow products</w:t>
      </w:r>
    </w:p>
    <w:p>
      <w:pPr>
        <w:jc w:val="center"/>
      </w:pPr>
      <w:r>
        <w:rPr>
          <w:sz w:val="17"/>
        </w:rPr>
        <w:t>Toronto, Canada · noah.williams@example.com · +1 000 000 0000 · example.com/noah</w:t>
      </w:r>
    </w:p>
    <w:p>
      <w:pPr>
        <w:spacing w:before="180" w:after="80"/>
      </w:pPr>
      <w:r>
        <w:rPr>
          <w:b/>
          <w:color w:val="1460D2"/>
          <w:sz w:val="18"/>
        </w:rPr>
        <w:t>PROFILE</w:t>
      </w:r>
    </w:p>
    <w:p>
      <w:r>
        <w:t>Product manager with six years of experience improving B2B workflow products. Connects customer research, commercial goals and engineering constraints to measurable product decisions.</w:t>
      </w:r>
    </w:p>
    <w:p>
      <w:pPr>
        <w:spacing w:before="180" w:after="80"/>
      </w:pPr>
      <w:r>
        <w:rPr>
          <w:b/>
          <w:color w:val="1460D2"/>
          <w:sz w:val="18"/>
        </w:rPr>
        <w:t>SKILLS</w:t>
      </w:r>
    </w:p>
    <w:p>
      <w:r>
        <w:t>Product discovery, roadmap planning, user interviews, analytics, experimentation, requirements, go-to-market, Jira, Figma, SQL</w:t>
      </w:r>
    </w:p>
    <w:p>
      <w:pPr>
        <w:spacing w:before="180" w:after="80"/>
      </w:pPr>
      <w:r>
        <w:rPr>
          <w:b/>
          <w:color w:val="1460D2"/>
          <w:sz w:val="18"/>
        </w:rPr>
        <w:t>EXPERIENCE</w:t>
      </w:r>
    </w:p>
    <w:p>
      <w:pPr>
        <w:spacing w:after="40"/>
      </w:pPr>
      <w:r>
        <w:rPr>
          <w:b/>
        </w:rPr>
        <w:t>Product Manager — Fieldwork Cloud</w:t>
      </w:r>
      <w:r>
        <w:t xml:space="preserve">  |  2022–Present</w:t>
      </w:r>
    </w:p>
    <w:p>
      <w:pPr>
        <w:pStyle w:val="ListBullet"/>
        <w:spacing w:after="40"/>
      </w:pPr>
      <w:r>
        <w:t>Led discovery and delivery of a scheduling workflow adopted by 38% of active customer accounts within six months.</w:t>
      </w:r>
    </w:p>
    <w:p>
      <w:pPr>
        <w:pStyle w:val="ListBullet"/>
        <w:spacing w:after="40"/>
      </w:pPr>
      <w:r>
        <w:t>Prioritized seven reliability fixes using support volume and renewal risk, reducing schedule-related tickets by 31%.</w:t>
      </w:r>
    </w:p>
    <w:p>
      <w:pPr>
        <w:pStyle w:val="ListBullet"/>
        <w:spacing w:after="40"/>
      </w:pPr>
      <w:r>
        <w:t>Partnered with sales and customer success on launch material that shortened median onboarding from 21 to 14 days.</w:t>
      </w:r>
    </w:p>
    <w:p>
      <w:pPr>
        <w:spacing w:after="40"/>
      </w:pPr>
      <w:r>
        <w:rPr>
          <w:b/>
        </w:rPr>
        <w:t>Associate Product Manager — Juniper Desk</w:t>
      </w:r>
      <w:r>
        <w:t xml:space="preserve">  |  2020–2022</w:t>
      </w:r>
    </w:p>
    <w:p>
      <w:pPr>
        <w:pStyle w:val="ListBullet"/>
        <w:spacing w:after="40"/>
      </w:pPr>
      <w:r>
        <w:t>Interviewed 24 administrators and converted recurring access-control problems into a phased permissions redesign.</w:t>
      </w:r>
    </w:p>
    <w:p>
      <w:pPr>
        <w:pStyle w:val="ListBullet"/>
        <w:spacing w:after="40"/>
      </w:pPr>
      <w:r>
        <w:t>Defined success measures and release checks for three quarterly product initiatives.</w:t>
      </w:r>
    </w:p>
    <w:p>
      <w:pPr>
        <w:spacing w:before="180" w:after="80"/>
      </w:pPr>
      <w:r>
        <w:rPr>
          <w:b/>
          <w:color w:val="1460D2"/>
          <w:sz w:val="18"/>
        </w:rPr>
        <w:t>SELECTED PROJECTS</w:t>
      </w:r>
    </w:p>
    <w:p>
      <w:pPr>
        <w:spacing w:after="60"/>
      </w:pPr>
      <w:r>
        <w:rPr>
          <w:b/>
        </w:rPr>
        <w:t xml:space="preserve">Customer evidence repository: </w:t>
      </w:r>
      <w:r>
        <w:t>Introduced a tagged research library linking interview evidence to product opportunities and decisions.</w:t>
      </w:r>
    </w:p>
    <w:p>
      <w:pPr>
        <w:spacing w:before="180" w:after="80"/>
      </w:pPr>
      <w:r>
        <w:rPr>
          <w:b/>
          <w:color w:val="1460D2"/>
          <w:sz w:val="18"/>
        </w:rPr>
        <w:t>EDUCATION</w:t>
      </w:r>
    </w:p>
    <w:p>
      <w:r>
        <w:t>BCom, Information Systems — Example College, 2020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