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Amelia Carter</w:t>
      </w:r>
    </w:p>
    <w:p>
      <w:pPr>
        <w:jc w:val="center"/>
      </w:pPr>
      <w:r>
        <w:rPr>
          <w:b/>
          <w:color w:val="1460D2"/>
        </w:rPr>
        <w:t>Registered Nurse | Acute care and discharge coordination</w:t>
      </w:r>
    </w:p>
    <w:p>
      <w:pPr>
        <w:jc w:val="center"/>
      </w:pPr>
      <w:r>
        <w:rPr>
          <w:sz w:val="17"/>
        </w:rPr>
        <w:t>Manchester, United Kingdom · amelia.carter@example.com · +44 0000 000000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Registered nurse with seven years of acute-care experience supporting safe treatment, clear patient communication and coordinated discharge planning across busy medical wards.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Patient assessment, medication administration, discharge planning, safeguarding, clinical documentation, multidisciplinary care, mentorship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Registered Nurse — Northfield Teaching Hospital</w:t>
      </w:r>
      <w:r>
        <w:t xml:space="preserve">  |  2022–Present</w:t>
      </w:r>
    </w:p>
    <w:p>
      <w:pPr>
        <w:pStyle w:val="ListBullet"/>
        <w:spacing w:after="40"/>
      </w:pPr>
      <w:r>
        <w:t>Coordinated care for up to eight acute medical patients per shift while maintaining medication, escalation and handover records.</w:t>
      </w:r>
    </w:p>
    <w:p>
      <w:pPr>
        <w:pStyle w:val="ListBullet"/>
        <w:spacing w:after="40"/>
      </w:pPr>
      <w:r>
        <w:t>Introduced a discharge checklist with pharmacy and therapy teams that reduced missing follow-up instructions in a three-month ward audit.</w:t>
      </w:r>
    </w:p>
    <w:p>
      <w:pPr>
        <w:pStyle w:val="ListBullet"/>
        <w:spacing w:after="40"/>
      </w:pPr>
      <w:r>
        <w:t>Supervised six student nurses through documented objectives, observed practice and end-placement feedback.</w:t>
      </w:r>
    </w:p>
    <w:p>
      <w:pPr>
        <w:spacing w:after="40"/>
      </w:pPr>
      <w:r>
        <w:rPr>
          <w:b/>
        </w:rPr>
        <w:t>Staff Nurse — Riverside Health Trust</w:t>
      </w:r>
      <w:r>
        <w:t xml:space="preserve">  |  2019–2022</w:t>
      </w:r>
    </w:p>
    <w:p>
      <w:pPr>
        <w:pStyle w:val="ListBullet"/>
        <w:spacing w:after="40"/>
      </w:pPr>
      <w:r>
        <w:t>Completed admission assessments, care plans and escalation using the trust's early-warning protocol.</w:t>
      </w:r>
    </w:p>
    <w:p>
      <w:pPr>
        <w:pStyle w:val="ListBullet"/>
        <w:spacing w:after="40"/>
      </w:pPr>
      <w:r>
        <w:t>Supported a patient-information review with the ward team and rewrote two leaflets in clearer language.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Ward improvement project: </w:t>
      </w:r>
      <w:r>
        <w:t>Mapped delayed discharge causes for 40 patient journeys and presented the findings to the multidisciplinary team.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BSc (Hons), Adult Nursing — Example University, 2019 · Active NMC registration (fictional)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